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2E2D88" w14:textId="77777777" w:rsidR="00253478" w:rsidRPr="0032553E" w:rsidRDefault="00253478" w:rsidP="00253478">
      <w:pPr>
        <w:pStyle w:val="NormalWeb"/>
        <w:spacing w:before="0" w:beforeAutospacing="0" w:after="0" w:afterAutospacing="0"/>
        <w:jc w:val="center"/>
        <w:rPr>
          <w:sz w:val="72"/>
          <w:szCs w:val="72"/>
        </w:rPr>
      </w:pPr>
      <w:bookmarkStart w:id="0" w:name="_GoBack"/>
      <w:bookmarkEnd w:id="0"/>
      <w:r w:rsidRPr="0032553E">
        <w:rPr>
          <w:rFonts w:asciiTheme="minorHAnsi" w:eastAsiaTheme="minorEastAsia" w:hAnsi="Calibri" w:cstheme="minorBidi"/>
          <w:b/>
          <w:bCs/>
          <w:color w:val="385623" w:themeColor="accent6" w:themeShade="80"/>
          <w:kern w:val="24"/>
          <w:sz w:val="72"/>
          <w:szCs w:val="72"/>
        </w:rPr>
        <w:t>Wat’s Going On?</w:t>
      </w:r>
    </w:p>
    <w:p w14:paraId="629581D0" w14:textId="77777777" w:rsidR="00253478" w:rsidRPr="0032553E" w:rsidRDefault="00253478" w:rsidP="00253478">
      <w:pPr>
        <w:pStyle w:val="NormalWeb"/>
        <w:spacing w:before="0" w:beforeAutospacing="0" w:after="0" w:afterAutospacing="0"/>
        <w:jc w:val="center"/>
        <w:rPr>
          <w:sz w:val="56"/>
          <w:szCs w:val="56"/>
        </w:rPr>
      </w:pPr>
      <w:r w:rsidRPr="0032553E">
        <w:rPr>
          <w:rFonts w:asciiTheme="minorHAnsi" w:eastAsiaTheme="minorEastAsia" w:hAnsi="Calibri" w:cstheme="minorBidi"/>
          <w:color w:val="385623" w:themeColor="accent6" w:themeShade="80"/>
          <w:kern w:val="24"/>
          <w:sz w:val="56"/>
          <w:szCs w:val="56"/>
        </w:rPr>
        <w:t>Alan Brown M.A.</w:t>
      </w:r>
    </w:p>
    <w:p w14:paraId="1CA1E660" w14:textId="77777777" w:rsidR="00253478" w:rsidRDefault="00253478" w:rsidP="00253478">
      <w:pPr>
        <w:pStyle w:val="NormalWeb"/>
        <w:spacing w:before="0" w:beforeAutospacing="0" w:after="0" w:afterAutospacing="0"/>
        <w:jc w:val="center"/>
      </w:pPr>
      <w:r>
        <w:rPr>
          <w:rFonts w:asciiTheme="minorHAnsi" w:eastAsiaTheme="minorEastAsia" w:hAnsi="Calibri" w:cstheme="minorBidi"/>
          <w:color w:val="385623" w:themeColor="accent6" w:themeShade="80"/>
          <w:kern w:val="24"/>
          <w:sz w:val="40"/>
          <w:szCs w:val="40"/>
        </w:rPr>
        <w:t>(Director of Archaeology)</w:t>
      </w:r>
    </w:p>
    <w:p w14:paraId="0A0FB43D" w14:textId="2AC55E2B" w:rsidR="00475ECF" w:rsidRDefault="00475ECF"/>
    <w:p w14:paraId="08E09CA8" w14:textId="20BD9059" w:rsidR="00253478" w:rsidRDefault="00253478">
      <w:r>
        <w:t>The Caer Alyn Project is situated on the edge of the village of Llay</w:t>
      </w:r>
      <w:r w:rsidR="005E1B7A">
        <w:t xml:space="preserve">, </w:t>
      </w:r>
      <w:r w:rsidR="005E1B7A" w:rsidRPr="005E1B7A">
        <w:rPr>
          <w:color w:val="000000" w:themeColor="text1"/>
        </w:rPr>
        <w:t xml:space="preserve">3.8 </w:t>
      </w:r>
      <w:r w:rsidR="005E1B7A" w:rsidRPr="005E1B7A">
        <w:t xml:space="preserve">km </w:t>
      </w:r>
      <w:r w:rsidR="005E1B7A" w:rsidRPr="005E1B7A">
        <w:rPr>
          <w:color w:val="000000" w:themeColor="text1"/>
        </w:rPr>
        <w:t xml:space="preserve">north </w:t>
      </w:r>
      <w:r w:rsidR="005E1B7A" w:rsidRPr="005E1B7A">
        <w:t>of Wrexham</w:t>
      </w:r>
      <w:r w:rsidR="006920B4">
        <w:t xml:space="preserve">. </w:t>
      </w:r>
      <w:r w:rsidR="00174776">
        <w:t xml:space="preserve">The core area of the project is a plateau of land surrounded on three sides by the River Alyn. This area includes an Iron Age </w:t>
      </w:r>
      <w:r w:rsidR="006920B4">
        <w:t xml:space="preserve">inland promontory </w:t>
      </w:r>
      <w:r w:rsidR="00174776">
        <w:t xml:space="preserve">fort known as </w:t>
      </w:r>
      <w:r w:rsidR="006920B4">
        <w:t xml:space="preserve">Caer Alyn (or </w:t>
      </w:r>
      <w:r w:rsidR="00174776">
        <w:t>Bryn Alyn Camp</w:t>
      </w:r>
      <w:r w:rsidR="006920B4">
        <w:t>)</w:t>
      </w:r>
      <w:r w:rsidR="00174776">
        <w:t>, which l</w:t>
      </w:r>
      <w:r w:rsidR="006920B4">
        <w:t>ies</w:t>
      </w:r>
      <w:r w:rsidR="00174776">
        <w:t xml:space="preserve"> at the southern tip of the plateau, within</w:t>
      </w:r>
      <w:r w:rsidR="00174776">
        <w:rPr>
          <w:color w:val="FF0000"/>
        </w:rPr>
        <w:t xml:space="preserve"> </w:t>
      </w:r>
      <w:r w:rsidR="00174776" w:rsidRPr="00174776">
        <w:rPr>
          <w:color w:val="000000" w:themeColor="text1"/>
        </w:rPr>
        <w:t xml:space="preserve">a hairpin bend </w:t>
      </w:r>
      <w:r w:rsidR="00174776">
        <w:t>in the River Alyn</w:t>
      </w:r>
      <w:r w:rsidR="006920B4">
        <w:t xml:space="preserve"> (Fig 1)</w:t>
      </w:r>
      <w:r w:rsidR="00174776">
        <w:t>.</w:t>
      </w:r>
    </w:p>
    <w:p w14:paraId="37ED94DE" w14:textId="6AFCE123" w:rsidR="00BF50A6" w:rsidRPr="00BF50A6" w:rsidRDefault="006920B4" w:rsidP="00BF50A6">
      <w:r w:rsidRPr="00253478">
        <w:rPr>
          <w:noProof/>
        </w:rPr>
        <w:drawing>
          <wp:anchor distT="0" distB="0" distL="114300" distR="114300" simplePos="0" relativeHeight="251658240" behindDoc="0" locked="0" layoutInCell="1" allowOverlap="1" wp14:anchorId="55773DFD" wp14:editId="56A1B982">
            <wp:simplePos x="0" y="0"/>
            <wp:positionH relativeFrom="margin">
              <wp:align>left</wp:align>
            </wp:positionH>
            <wp:positionV relativeFrom="paragraph">
              <wp:posOffset>250825</wp:posOffset>
            </wp:positionV>
            <wp:extent cx="4721225" cy="5114925"/>
            <wp:effectExtent l="0" t="0" r="3175" b="0"/>
            <wp:wrapSquare wrapText="bothSides"/>
            <wp:docPr id="5" name="Picture 4">
              <a:extLst xmlns:a="http://schemas.openxmlformats.org/drawingml/2006/main">
                <a:ext uri="{FF2B5EF4-FFF2-40B4-BE49-F238E27FC236}">
                  <a16:creationId xmlns:a16="http://schemas.microsoft.com/office/drawing/2014/main" id="{2F94E44C-4885-4D39-9547-56DE309F862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>
                      <a:extLst>
                        <a:ext uri="{FF2B5EF4-FFF2-40B4-BE49-F238E27FC236}">
                          <a16:creationId xmlns:a16="http://schemas.microsoft.com/office/drawing/2014/main" id="{2F94E44C-4885-4D39-9547-56DE309F862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28965" cy="512304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DABF7E6" w14:textId="1951E43C" w:rsidR="00BF50A6" w:rsidRPr="00BF50A6" w:rsidRDefault="00BF50A6" w:rsidP="00BF50A6"/>
    <w:p w14:paraId="75AD95AE" w14:textId="1F5423C8" w:rsidR="00BF50A6" w:rsidRPr="00BF50A6" w:rsidRDefault="00BF50A6" w:rsidP="00BF50A6"/>
    <w:p w14:paraId="79ED74F6" w14:textId="25AD023F" w:rsidR="00BF50A6" w:rsidRPr="00BF50A6" w:rsidRDefault="00BF50A6" w:rsidP="00BF50A6"/>
    <w:p w14:paraId="793BEE8B" w14:textId="0B3B4B87" w:rsidR="00BF50A6" w:rsidRPr="00BF50A6" w:rsidRDefault="00BF50A6" w:rsidP="00BF50A6"/>
    <w:p w14:paraId="7CCD256C" w14:textId="6521A6F4" w:rsidR="00BF50A6" w:rsidRPr="00BF50A6" w:rsidRDefault="00BF50A6" w:rsidP="00BF50A6"/>
    <w:p w14:paraId="570ECF42" w14:textId="6E31F10A" w:rsidR="00BF50A6" w:rsidRPr="00BF50A6" w:rsidRDefault="00BF50A6" w:rsidP="00BF50A6"/>
    <w:p w14:paraId="0CF8F337" w14:textId="45972BB8" w:rsidR="00BF50A6" w:rsidRPr="00BF50A6" w:rsidRDefault="00BF50A6" w:rsidP="00BF50A6"/>
    <w:p w14:paraId="53750829" w14:textId="4BC6F053" w:rsidR="00BF50A6" w:rsidRPr="00BF50A6" w:rsidRDefault="00BF50A6" w:rsidP="00BF50A6"/>
    <w:p w14:paraId="29FE7B6B" w14:textId="22D1747D" w:rsidR="00BF50A6" w:rsidRDefault="00BF50A6" w:rsidP="00BF50A6"/>
    <w:p w14:paraId="586EB73A" w14:textId="2A78016A" w:rsidR="00BF50A6" w:rsidRDefault="00BF50A6" w:rsidP="00BF50A6"/>
    <w:p w14:paraId="18D62D6D" w14:textId="77777777" w:rsidR="006920B4" w:rsidRDefault="006920B4" w:rsidP="00BF50A6">
      <w:pPr>
        <w:rPr>
          <w:b/>
          <w:bCs/>
        </w:rPr>
      </w:pPr>
    </w:p>
    <w:p w14:paraId="79090567" w14:textId="77777777" w:rsidR="006920B4" w:rsidRDefault="006920B4" w:rsidP="00BF50A6">
      <w:pPr>
        <w:rPr>
          <w:b/>
          <w:bCs/>
        </w:rPr>
      </w:pPr>
    </w:p>
    <w:p w14:paraId="194E5EC9" w14:textId="77777777" w:rsidR="006920B4" w:rsidRDefault="006920B4" w:rsidP="00BF50A6">
      <w:pPr>
        <w:rPr>
          <w:b/>
          <w:bCs/>
        </w:rPr>
      </w:pPr>
    </w:p>
    <w:p w14:paraId="34236B24" w14:textId="77777777" w:rsidR="006920B4" w:rsidRDefault="006920B4" w:rsidP="00BF50A6">
      <w:pPr>
        <w:rPr>
          <w:b/>
          <w:bCs/>
        </w:rPr>
      </w:pPr>
    </w:p>
    <w:p w14:paraId="1014DA95" w14:textId="77777777" w:rsidR="006920B4" w:rsidRDefault="006920B4" w:rsidP="00BF50A6">
      <w:pPr>
        <w:rPr>
          <w:b/>
          <w:bCs/>
        </w:rPr>
      </w:pPr>
    </w:p>
    <w:p w14:paraId="55ABBBCE" w14:textId="77777777" w:rsidR="006920B4" w:rsidRDefault="006920B4" w:rsidP="00BF50A6">
      <w:pPr>
        <w:rPr>
          <w:b/>
          <w:bCs/>
        </w:rPr>
      </w:pPr>
    </w:p>
    <w:p w14:paraId="0D36FBBE" w14:textId="77777777" w:rsidR="006920B4" w:rsidRDefault="006920B4" w:rsidP="00BF50A6">
      <w:pPr>
        <w:rPr>
          <w:b/>
          <w:bCs/>
        </w:rPr>
      </w:pPr>
    </w:p>
    <w:p w14:paraId="51DD91C2" w14:textId="77777777" w:rsidR="006920B4" w:rsidRDefault="006920B4" w:rsidP="00BF50A6">
      <w:pPr>
        <w:rPr>
          <w:b/>
          <w:bCs/>
        </w:rPr>
      </w:pPr>
    </w:p>
    <w:p w14:paraId="3D28C10C" w14:textId="77777777" w:rsidR="006920B4" w:rsidRDefault="006920B4" w:rsidP="00BF50A6">
      <w:pPr>
        <w:rPr>
          <w:b/>
          <w:bCs/>
        </w:rPr>
      </w:pPr>
    </w:p>
    <w:p w14:paraId="58DB1513" w14:textId="4459C21F" w:rsidR="00BF50A6" w:rsidRDefault="00C8010D" w:rsidP="00BF50A6">
      <w:pPr>
        <w:rPr>
          <w:b/>
          <w:bCs/>
          <w:color w:val="FF0000"/>
        </w:rPr>
      </w:pPr>
      <w:r w:rsidRPr="00C8010D">
        <w:rPr>
          <w:b/>
          <w:bCs/>
        </w:rPr>
        <w:t xml:space="preserve">Fig 1. </w:t>
      </w:r>
      <w:r w:rsidR="006920B4">
        <w:rPr>
          <w:b/>
          <w:bCs/>
        </w:rPr>
        <w:t>T</w:t>
      </w:r>
      <w:r w:rsidRPr="00C8010D">
        <w:rPr>
          <w:b/>
          <w:bCs/>
        </w:rPr>
        <w:t>he location of the Caer Alyn Project</w:t>
      </w:r>
      <w:r w:rsidR="006920B4">
        <w:rPr>
          <w:b/>
          <w:bCs/>
        </w:rPr>
        <w:t>. T</w:t>
      </w:r>
      <w:r w:rsidRPr="00C8010D">
        <w:rPr>
          <w:b/>
          <w:bCs/>
        </w:rPr>
        <w:t xml:space="preserve">he line of the </w:t>
      </w:r>
      <w:r w:rsidR="00BF50A6" w:rsidRPr="00C8010D">
        <w:rPr>
          <w:b/>
          <w:bCs/>
        </w:rPr>
        <w:t>Wat’s Dyke</w:t>
      </w:r>
      <w:r w:rsidRPr="00C8010D">
        <w:rPr>
          <w:b/>
          <w:bCs/>
        </w:rPr>
        <w:t xml:space="preserve"> Way </w:t>
      </w:r>
      <w:r w:rsidR="006920B4">
        <w:rPr>
          <w:b/>
          <w:bCs/>
        </w:rPr>
        <w:t xml:space="preserve">is </w:t>
      </w:r>
      <w:r w:rsidRPr="00C8010D">
        <w:rPr>
          <w:b/>
          <w:bCs/>
        </w:rPr>
        <w:t>marked in green.</w:t>
      </w:r>
      <w:r w:rsidR="00DF7B12">
        <w:rPr>
          <w:b/>
          <w:bCs/>
        </w:rPr>
        <w:t xml:space="preserve"> </w:t>
      </w:r>
      <w:r w:rsidR="00DC7465" w:rsidRPr="00974477">
        <w:rPr>
          <w:b/>
          <w:bCs/>
          <w:color w:val="000000" w:themeColor="text1"/>
        </w:rPr>
        <w:t>Base</w:t>
      </w:r>
      <w:r w:rsidR="00974477" w:rsidRPr="00974477">
        <w:rPr>
          <w:b/>
          <w:bCs/>
          <w:color w:val="000000" w:themeColor="text1"/>
        </w:rPr>
        <w:t xml:space="preserve"> </w:t>
      </w:r>
      <w:r w:rsidR="00DC7465" w:rsidRPr="00974477">
        <w:rPr>
          <w:b/>
          <w:bCs/>
          <w:color w:val="000000" w:themeColor="text1"/>
        </w:rPr>
        <w:t>map © Crown Copyright</w:t>
      </w:r>
      <w:r w:rsidR="00974477" w:rsidRPr="00974477">
        <w:rPr>
          <w:b/>
          <w:bCs/>
          <w:color w:val="000000" w:themeColor="text1"/>
        </w:rPr>
        <w:t xml:space="preserve"> and database rights 2019 Ordnance Survey.</w:t>
      </w:r>
    </w:p>
    <w:p w14:paraId="1809C542" w14:textId="17C297F3" w:rsidR="00720C18" w:rsidRDefault="006920B4" w:rsidP="00E10E21">
      <w:r>
        <w:lastRenderedPageBreak/>
        <w:t xml:space="preserve">Sections of </w:t>
      </w:r>
      <w:r w:rsidR="00174776">
        <w:t xml:space="preserve">Wat’s Dyke </w:t>
      </w:r>
      <w:r>
        <w:t xml:space="preserve">have been located both to the north and south of the plateau and the most direct course between these points would </w:t>
      </w:r>
      <w:r w:rsidR="00635651">
        <w:t xml:space="preserve">be </w:t>
      </w:r>
      <w:r w:rsidR="007F5371">
        <w:t xml:space="preserve">along the western edge of the Caer Alyn plateau and the fort </w:t>
      </w:r>
      <w:r w:rsidR="001454E9">
        <w:t xml:space="preserve">(Fig </w:t>
      </w:r>
      <w:r w:rsidR="007F5371">
        <w:t>2</w:t>
      </w:r>
      <w:r w:rsidR="001454E9">
        <w:t>).</w:t>
      </w:r>
      <w:r w:rsidR="007F5371">
        <w:t xml:space="preserve"> </w:t>
      </w:r>
    </w:p>
    <w:p w14:paraId="3141ECD2" w14:textId="77777777" w:rsidR="00635651" w:rsidRDefault="00635651" w:rsidP="00E10E21"/>
    <w:p w14:paraId="2C1A1424" w14:textId="39A85B7D" w:rsidR="00AC2A5B" w:rsidRPr="00D65763" w:rsidRDefault="00720C18" w:rsidP="00C8010D">
      <w:pPr>
        <w:rPr>
          <w:b/>
          <w:bCs/>
          <w:color w:val="FF0000"/>
        </w:rPr>
      </w:pPr>
      <w:r>
        <w:rPr>
          <w:noProof/>
        </w:rPr>
        <w:drawing>
          <wp:inline distT="0" distB="0" distL="0" distR="0" wp14:anchorId="22D5387A" wp14:editId="32612A2E">
            <wp:extent cx="2609850" cy="5161892"/>
            <wp:effectExtent l="0" t="0" r="0" b="127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7302" cy="51766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96478">
        <w:rPr>
          <w:b/>
          <w:bCs/>
          <w:color w:val="FF0000"/>
        </w:rPr>
        <w:t>v</w:t>
      </w:r>
    </w:p>
    <w:p w14:paraId="3DC42770" w14:textId="43A14C1D" w:rsidR="006778EA" w:rsidRDefault="00720C18" w:rsidP="00BF50A6">
      <w:r>
        <w:rPr>
          <w:b/>
          <w:bCs/>
        </w:rPr>
        <w:t xml:space="preserve">Fig </w:t>
      </w:r>
      <w:r w:rsidR="007F5371">
        <w:rPr>
          <w:b/>
          <w:bCs/>
        </w:rPr>
        <w:t>2</w:t>
      </w:r>
      <w:r>
        <w:rPr>
          <w:b/>
          <w:bCs/>
        </w:rPr>
        <w:t xml:space="preserve">. Caer Alyn (Bryn Alyn) promontory fort. The red line shows the assumed course of Wat’s Dyke. </w:t>
      </w:r>
      <w:r w:rsidR="00974477" w:rsidRPr="00974477">
        <w:rPr>
          <w:b/>
          <w:bCs/>
          <w:color w:val="000000" w:themeColor="text1"/>
        </w:rPr>
        <w:t>Base map © Crown Copyright and database rights 2019 Ordnance Survey</w:t>
      </w:r>
      <w:r w:rsidR="00974477">
        <w:rPr>
          <w:b/>
          <w:bCs/>
          <w:color w:val="000000" w:themeColor="text1"/>
        </w:rPr>
        <w:t xml:space="preserve">, </w:t>
      </w:r>
      <w:r w:rsidR="007938A8" w:rsidRPr="00974477">
        <w:rPr>
          <w:b/>
          <w:bCs/>
          <w:color w:val="000000" w:themeColor="text1"/>
        </w:rPr>
        <w:t>with author’s own annotations.</w:t>
      </w:r>
    </w:p>
    <w:p w14:paraId="25F777A0" w14:textId="7C1AFF14" w:rsidR="007F5371" w:rsidRDefault="001454E9" w:rsidP="00BF50A6">
      <w:r>
        <w:t>There is possible evidence for the dyke at the southern end</w:t>
      </w:r>
      <w:r w:rsidR="007F5371">
        <w:t xml:space="preserve"> of the fort, where a</w:t>
      </w:r>
      <w:r>
        <w:t xml:space="preserve"> depression leading </w:t>
      </w:r>
      <w:r w:rsidR="00F531E4">
        <w:t>up from the</w:t>
      </w:r>
      <w:r>
        <w:t xml:space="preserve"> valley</w:t>
      </w:r>
      <w:r w:rsidR="007F5371">
        <w:t xml:space="preserve"> appears to be an entrance point </w:t>
      </w:r>
      <w:r w:rsidR="00F531E4">
        <w:t>in</w:t>
      </w:r>
      <w:r w:rsidR="007F5371">
        <w:t>to the fort. O</w:t>
      </w:r>
      <w:r>
        <w:t xml:space="preserve">n the </w:t>
      </w:r>
      <w:r w:rsidR="00F531E4" w:rsidRPr="002C4A05">
        <w:rPr>
          <w:color w:val="000000" w:themeColor="text1"/>
        </w:rPr>
        <w:t>western</w:t>
      </w:r>
      <w:r w:rsidR="007F5371" w:rsidRPr="002C4A05">
        <w:rPr>
          <w:color w:val="000000" w:themeColor="text1"/>
        </w:rPr>
        <w:t xml:space="preserve"> side</w:t>
      </w:r>
      <w:r w:rsidRPr="002C4A05">
        <w:rPr>
          <w:color w:val="000000" w:themeColor="text1"/>
        </w:rPr>
        <w:t xml:space="preserve"> </w:t>
      </w:r>
      <w:r>
        <w:t xml:space="preserve">of this depression is a small bank </w:t>
      </w:r>
      <w:r w:rsidRPr="002C4A05">
        <w:rPr>
          <w:color w:val="000000" w:themeColor="text1"/>
        </w:rPr>
        <w:t xml:space="preserve">and </w:t>
      </w:r>
      <w:r w:rsidR="002C4A05">
        <w:rPr>
          <w:color w:val="000000" w:themeColor="text1"/>
        </w:rPr>
        <w:t xml:space="preserve">on the western side of that, facing into Wales, is </w:t>
      </w:r>
      <w:r w:rsidR="002C4A05" w:rsidRPr="002C4A05">
        <w:rPr>
          <w:color w:val="000000" w:themeColor="text1"/>
        </w:rPr>
        <w:t xml:space="preserve">what appears to be a </w:t>
      </w:r>
      <w:r w:rsidRPr="002C4A05">
        <w:rPr>
          <w:color w:val="000000" w:themeColor="text1"/>
        </w:rPr>
        <w:t>shallow ditch</w:t>
      </w:r>
      <w:r w:rsidR="007F5371" w:rsidRPr="002C4A05">
        <w:rPr>
          <w:color w:val="000000" w:themeColor="text1"/>
        </w:rPr>
        <w:t>.</w:t>
      </w:r>
      <w:r w:rsidRPr="002C4A05">
        <w:rPr>
          <w:color w:val="000000" w:themeColor="text1"/>
        </w:rPr>
        <w:t xml:space="preserve"> </w:t>
      </w:r>
    </w:p>
    <w:p w14:paraId="5F5C11CF" w14:textId="769A9899" w:rsidR="00FC53FD" w:rsidRDefault="001454E9" w:rsidP="00BF50A6">
      <w:r>
        <w:t xml:space="preserve">This bank and ditch would seem to serve no </w:t>
      </w:r>
      <w:r w:rsidR="00F531E4">
        <w:t xml:space="preserve">defensive </w:t>
      </w:r>
      <w:r>
        <w:t xml:space="preserve">purpose, as </w:t>
      </w:r>
      <w:r w:rsidR="00F531E4">
        <w:t xml:space="preserve">immediately beyond them there is a very steep drop down into the Alyn valley. </w:t>
      </w:r>
      <w:r w:rsidR="00FC53FD">
        <w:t xml:space="preserve">They might, though, </w:t>
      </w:r>
      <w:r w:rsidR="00D42020">
        <w:t>be a section of</w:t>
      </w:r>
      <w:r w:rsidR="00FC53FD">
        <w:t xml:space="preserve"> Wat’s Dyke. However, </w:t>
      </w:r>
      <w:r w:rsidR="00640383">
        <w:t>th</w:t>
      </w:r>
      <w:r>
        <w:t>is</w:t>
      </w:r>
      <w:r w:rsidR="00640383">
        <w:t xml:space="preserve"> bank and ditch are within the fort</w:t>
      </w:r>
      <w:r>
        <w:t>’</w:t>
      </w:r>
      <w:r w:rsidR="00640383">
        <w:t xml:space="preserve">s scheduled area, so </w:t>
      </w:r>
      <w:r>
        <w:t xml:space="preserve">currently </w:t>
      </w:r>
      <w:r w:rsidR="00640383">
        <w:t>we cannot investigate</w:t>
      </w:r>
      <w:r>
        <w:t xml:space="preserve"> them</w:t>
      </w:r>
      <w:r w:rsidR="00640383">
        <w:t xml:space="preserve">. </w:t>
      </w:r>
    </w:p>
    <w:p w14:paraId="3B1C4660" w14:textId="46C49270" w:rsidR="007B46D0" w:rsidRDefault="007B46D0" w:rsidP="00BF50A6"/>
    <w:p w14:paraId="7E32AA0D" w14:textId="6D41FFA0" w:rsidR="007B46D0" w:rsidRDefault="005E2E06" w:rsidP="00BF50A6">
      <w:r>
        <w:rPr>
          <w:noProof/>
          <w:bdr w:val="none" w:sz="0" w:space="0" w:color="auto" w:frame="1"/>
        </w:rPr>
        <w:lastRenderedPageBreak/>
        <w:drawing>
          <wp:inline distT="0" distB="0" distL="0" distR="0" wp14:anchorId="2E0AB930" wp14:editId="26598863">
            <wp:extent cx="5448300" cy="4072279"/>
            <wp:effectExtent l="0" t="0" r="0" b="444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1928" cy="4082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6E909D" w14:textId="3E42A1D9" w:rsidR="00DD2ABA" w:rsidRDefault="005E2E06" w:rsidP="00BF50A6">
      <w:pPr>
        <w:rPr>
          <w:b/>
          <w:bCs/>
        </w:rPr>
      </w:pPr>
      <w:r w:rsidRPr="005E2E06">
        <w:rPr>
          <w:b/>
          <w:bCs/>
        </w:rPr>
        <w:t xml:space="preserve">Fig 3. </w:t>
      </w:r>
      <w:r w:rsidR="00D6694B">
        <w:rPr>
          <w:b/>
          <w:bCs/>
        </w:rPr>
        <w:t xml:space="preserve">The path down from Caer Alyn’s southern entrance, with a possible section of bank on the right side of the picture. </w:t>
      </w:r>
    </w:p>
    <w:p w14:paraId="1F9E5B66" w14:textId="2C0CA49E" w:rsidR="00D23540" w:rsidRDefault="00FC53FD" w:rsidP="00BF50A6">
      <w:r>
        <w:t>However, the w</w:t>
      </w:r>
      <w:r w:rsidR="00F12610">
        <w:t>est</w:t>
      </w:r>
      <w:r>
        <w:t>er</w:t>
      </w:r>
      <w:r w:rsidR="00F12610">
        <w:t xml:space="preserve">n </w:t>
      </w:r>
      <w:r w:rsidR="00F531E4">
        <w:t>e</w:t>
      </w:r>
      <w:r w:rsidR="00F12610">
        <w:t>dge</w:t>
      </w:r>
      <w:r>
        <w:t xml:space="preserve"> of the Caer Alyn plateau to the north of the fort is unscheduled and no archaeological investigation has ever been undertaken on any part of it. </w:t>
      </w:r>
      <w:r w:rsidR="00D23540">
        <w:t xml:space="preserve">We had intended to excavate </w:t>
      </w:r>
      <w:r>
        <w:t>a section</w:t>
      </w:r>
      <w:r w:rsidR="00D23540">
        <w:t xml:space="preserve"> of this area in August 2020 but due t</w:t>
      </w:r>
      <w:r>
        <w:t>o t</w:t>
      </w:r>
      <w:r w:rsidR="00D23540">
        <w:t>he Covid-19 outbreak we may need to postpone th</w:t>
      </w:r>
      <w:r>
        <w:t>is</w:t>
      </w:r>
      <w:r w:rsidR="00D23540">
        <w:t xml:space="preserve"> investigation</w:t>
      </w:r>
      <w:r w:rsidR="001454E9">
        <w:t>.</w:t>
      </w:r>
    </w:p>
    <w:p w14:paraId="50D33E97" w14:textId="6BCAF11B" w:rsidR="002D655E" w:rsidRDefault="00D23540" w:rsidP="00BF50A6">
      <w:r>
        <w:t>In 2006 a geophysical survey was carried out in the area just north of the fort</w:t>
      </w:r>
      <w:r w:rsidR="000539FF">
        <w:t>. F</w:t>
      </w:r>
      <w:r>
        <w:t>ourteen 20m grids were surveyed (</w:t>
      </w:r>
      <w:r w:rsidR="000539FF">
        <w:t>F</w:t>
      </w:r>
      <w:r>
        <w:t xml:space="preserve">ig </w:t>
      </w:r>
      <w:r w:rsidR="00F531E4" w:rsidRPr="00F531E4">
        <w:rPr>
          <w:color w:val="000000" w:themeColor="text1"/>
        </w:rPr>
        <w:t>4</w:t>
      </w:r>
      <w:r>
        <w:t>)</w:t>
      </w:r>
      <w:r w:rsidR="00AA2119">
        <w:t xml:space="preserve">. </w:t>
      </w:r>
      <w:r w:rsidR="00635651">
        <w:t>T</w:t>
      </w:r>
      <w:r w:rsidR="000539FF">
        <w:t>he plot</w:t>
      </w:r>
      <w:r w:rsidR="00AA2119">
        <w:t xml:space="preserve"> is complicated</w:t>
      </w:r>
      <w:r w:rsidR="000539FF">
        <w:t xml:space="preserve"> and</w:t>
      </w:r>
      <w:r w:rsidR="00AA2119">
        <w:t xml:space="preserve"> includ</w:t>
      </w:r>
      <w:r w:rsidR="000539FF">
        <w:t>es</w:t>
      </w:r>
      <w:r w:rsidR="00AA2119">
        <w:t xml:space="preserve"> a football pitch </w:t>
      </w:r>
      <w:r w:rsidR="000539FF">
        <w:t>in the</w:t>
      </w:r>
      <w:r w:rsidR="00AA2119">
        <w:t xml:space="preserve"> top </w:t>
      </w:r>
      <w:r w:rsidR="000539FF">
        <w:t>left corner</w:t>
      </w:r>
      <w:r w:rsidR="00AA2119">
        <w:t xml:space="preserve">. The banks and ditches </w:t>
      </w:r>
      <w:r w:rsidR="000539FF">
        <w:t xml:space="preserve">of the fort (presumed to be Iron Age) </w:t>
      </w:r>
      <w:r w:rsidR="00AA2119">
        <w:t xml:space="preserve">are situated </w:t>
      </w:r>
      <w:r w:rsidR="00F531E4">
        <w:t xml:space="preserve">just </w:t>
      </w:r>
      <w:r w:rsidR="000924BF">
        <w:t>outside the survey</w:t>
      </w:r>
      <w:r w:rsidR="00F531E4">
        <w:t xml:space="preserve"> area</w:t>
      </w:r>
      <w:r w:rsidR="000924BF">
        <w:t xml:space="preserve">, </w:t>
      </w:r>
      <w:r w:rsidR="00AA2119">
        <w:t>to the south. The most outstanding anomal</w:t>
      </w:r>
      <w:r w:rsidR="00E552DD">
        <w:t>ies in</w:t>
      </w:r>
      <w:r w:rsidR="000924BF">
        <w:t xml:space="preserve"> the survey </w:t>
      </w:r>
      <w:r w:rsidR="00E552DD">
        <w:t>are</w:t>
      </w:r>
      <w:r w:rsidR="00AA2119">
        <w:t xml:space="preserve"> the semi</w:t>
      </w:r>
      <w:r w:rsidR="000924BF">
        <w:t>-</w:t>
      </w:r>
      <w:r w:rsidR="00AA2119">
        <w:t xml:space="preserve">circular ditches running from east to west </w:t>
      </w:r>
      <w:r w:rsidR="000924BF">
        <w:t xml:space="preserve">in the </w:t>
      </w:r>
      <w:r w:rsidR="00AA2119">
        <w:t>lower section of the plot</w:t>
      </w:r>
      <w:r w:rsidR="000924BF">
        <w:t>.</w:t>
      </w:r>
      <w:r w:rsidR="00AA2119">
        <w:t xml:space="preserve"> The biggest and deepest ditch is the northern one</w:t>
      </w:r>
      <w:r w:rsidR="000924BF">
        <w:t>. T</w:t>
      </w:r>
      <w:r w:rsidR="00AA2119">
        <w:t>his ditch seems to cross a line</w:t>
      </w:r>
      <w:r w:rsidR="000924BF">
        <w:t>a</w:t>
      </w:r>
      <w:r w:rsidR="00AA2119">
        <w:t>r feature (</w:t>
      </w:r>
      <w:r w:rsidR="000924BF">
        <w:t xml:space="preserve">marked by the </w:t>
      </w:r>
      <w:r w:rsidR="00AA2119">
        <w:t xml:space="preserve">yellow line) </w:t>
      </w:r>
      <w:r w:rsidR="000924BF">
        <w:t>on</w:t>
      </w:r>
      <w:r w:rsidR="00AA2119">
        <w:t xml:space="preserve"> the west</w:t>
      </w:r>
      <w:r w:rsidR="000924BF">
        <w:t>ern edge of the plateau:</w:t>
      </w:r>
      <w:r w:rsidR="00AA2119">
        <w:t xml:space="preserve"> th</w:t>
      </w:r>
      <w:r w:rsidR="00F531E4">
        <w:t>is is th</w:t>
      </w:r>
      <w:r w:rsidR="00AA2119">
        <w:t xml:space="preserve">e </w:t>
      </w:r>
      <w:r w:rsidR="00F531E4">
        <w:t>assum</w:t>
      </w:r>
      <w:r w:rsidR="00AA2119">
        <w:t>ed path of Wat’s Dyke. The plan is to put a trench in th</w:t>
      </w:r>
      <w:r w:rsidR="00F531E4">
        <w:t>e</w:t>
      </w:r>
      <w:r w:rsidR="00AA2119">
        <w:t xml:space="preserve"> area</w:t>
      </w:r>
      <w:r w:rsidR="00F531E4">
        <w:t xml:space="preserve"> </w:t>
      </w:r>
      <w:r w:rsidR="00AA2119">
        <w:t>where both features cross</w:t>
      </w:r>
      <w:r w:rsidR="000924BF">
        <w:t>, as</w:t>
      </w:r>
      <w:r w:rsidR="00AA2119">
        <w:t xml:space="preserve"> indicated by the orange circle</w:t>
      </w:r>
      <w:r w:rsidR="00F531E4">
        <w:t>, with t</w:t>
      </w:r>
      <w:r w:rsidR="00AA2119">
        <w:t xml:space="preserve">he aim </w:t>
      </w:r>
      <w:r w:rsidR="00F531E4">
        <w:t xml:space="preserve">being </w:t>
      </w:r>
      <w:r w:rsidR="00AA2119">
        <w:t xml:space="preserve">to </w:t>
      </w:r>
      <w:r w:rsidR="000924BF">
        <w:t>ascertain</w:t>
      </w:r>
      <w:r w:rsidR="00AA2119">
        <w:t xml:space="preserve"> if the </w:t>
      </w:r>
      <w:r w:rsidR="002E2764">
        <w:t>linear</w:t>
      </w:r>
      <w:r w:rsidR="00AA2119">
        <w:t xml:space="preserve"> </w:t>
      </w:r>
      <w:r w:rsidR="002E2764">
        <w:t>feature is associated with the large cross ditch</w:t>
      </w:r>
      <w:r w:rsidR="00F531E4">
        <w:t xml:space="preserve"> </w:t>
      </w:r>
      <w:r w:rsidR="002E2764">
        <w:t>and</w:t>
      </w:r>
      <w:r w:rsidR="00F531E4">
        <w:t>/or</w:t>
      </w:r>
      <w:r w:rsidR="002E2764">
        <w:t xml:space="preserve"> with Wat</w:t>
      </w:r>
      <w:r w:rsidR="000924BF">
        <w:t>’</w:t>
      </w:r>
      <w:r w:rsidR="002E2764">
        <w:t xml:space="preserve">s </w:t>
      </w:r>
      <w:r w:rsidR="000924BF">
        <w:t>D</w:t>
      </w:r>
      <w:r w:rsidR="002E2764">
        <w:t>yke.</w:t>
      </w:r>
      <w:r w:rsidR="00D51FA1">
        <w:t xml:space="preserve"> </w:t>
      </w:r>
      <w:r w:rsidR="002E2764">
        <w:t>If th</w:t>
      </w:r>
      <w:r w:rsidR="00F531E4">
        <w:t>is</w:t>
      </w:r>
      <w:r w:rsidR="002E2764">
        <w:t xml:space="preserve"> linear feature </w:t>
      </w:r>
      <w:r w:rsidR="00D51FA1">
        <w:t>is</w:t>
      </w:r>
      <w:r w:rsidR="002E2764">
        <w:t xml:space="preserve"> associated with the dyke, it may </w:t>
      </w:r>
      <w:r w:rsidR="00D51FA1">
        <w:t xml:space="preserve">also </w:t>
      </w:r>
      <w:r w:rsidR="002E2764">
        <w:t xml:space="preserve">be possible to </w:t>
      </w:r>
      <w:r w:rsidR="000924BF">
        <w:t>obtain</w:t>
      </w:r>
      <w:r w:rsidR="002E2764">
        <w:t xml:space="preserve"> dating evidence </w:t>
      </w:r>
      <w:r w:rsidR="000924BF">
        <w:t xml:space="preserve">from it. </w:t>
      </w:r>
      <w:r w:rsidR="002E2764">
        <w:t>The two cross ditches may indicate th</w:t>
      </w:r>
      <w:r w:rsidR="000924BF">
        <w:t>at th</w:t>
      </w:r>
      <w:r w:rsidR="002E2764">
        <w:t>e fort</w:t>
      </w:r>
      <w:r w:rsidR="000924BF">
        <w:t>’s northern defences</w:t>
      </w:r>
      <w:r w:rsidR="002E2764">
        <w:t xml:space="preserve"> </w:t>
      </w:r>
      <w:r w:rsidR="000924BF">
        <w:t>were reinforced at some point, possibl</w:t>
      </w:r>
      <w:r w:rsidR="00D51FA1">
        <w:t>y</w:t>
      </w:r>
      <w:r w:rsidR="000924BF">
        <w:t xml:space="preserve"> </w:t>
      </w:r>
      <w:r w:rsidR="002E2764">
        <w:t>du</w:t>
      </w:r>
      <w:r w:rsidR="00D51FA1">
        <w:t xml:space="preserve">ring the </w:t>
      </w:r>
      <w:r w:rsidR="002E2764">
        <w:t xml:space="preserve">construction of the dyke </w:t>
      </w:r>
      <w:r w:rsidR="002E2764" w:rsidRPr="007938A8">
        <w:rPr>
          <w:color w:val="000000" w:themeColor="text1"/>
        </w:rPr>
        <w:t>o</w:t>
      </w:r>
      <w:r w:rsidR="00C94FC6" w:rsidRPr="007938A8">
        <w:rPr>
          <w:color w:val="000000" w:themeColor="text1"/>
        </w:rPr>
        <w:t>r</w:t>
      </w:r>
      <w:r w:rsidR="002E2764" w:rsidRPr="007938A8">
        <w:rPr>
          <w:color w:val="000000" w:themeColor="text1"/>
        </w:rPr>
        <w:t xml:space="preserve"> after</w:t>
      </w:r>
      <w:r w:rsidR="00C94FC6" w:rsidRPr="007938A8">
        <w:rPr>
          <w:color w:val="000000" w:themeColor="text1"/>
        </w:rPr>
        <w:t xml:space="preserve"> its construction if the fort was being used as a </w:t>
      </w:r>
      <w:r w:rsidR="007938A8" w:rsidRPr="007938A8">
        <w:rPr>
          <w:color w:val="000000" w:themeColor="text1"/>
        </w:rPr>
        <w:t>defensible control point on the dyke.</w:t>
      </w:r>
    </w:p>
    <w:p w14:paraId="22988FC4" w14:textId="644C2D87" w:rsidR="00D23540" w:rsidRDefault="00635651" w:rsidP="00BF50A6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6AEABFA" wp14:editId="3CA9245A">
                <wp:simplePos x="0" y="0"/>
                <wp:positionH relativeFrom="column">
                  <wp:posOffset>4210685</wp:posOffset>
                </wp:positionH>
                <wp:positionV relativeFrom="paragraph">
                  <wp:posOffset>2733040</wp:posOffset>
                </wp:positionV>
                <wp:extent cx="112144" cy="603849"/>
                <wp:effectExtent l="19050" t="19050" r="40640" b="25400"/>
                <wp:wrapTopAndBottom/>
                <wp:docPr id="11" name="Arrow: Up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2144" cy="603849"/>
                        </a:xfrm>
                        <a:prstGeom prst="up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FE3A911" id="_x0000_t68" coordsize="21600,21600" o:spt="68" adj="5400,5400" path="m0@0l@1@0@1,21600@2,21600@2@0,21600@0,10800,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10800,0;0,@0;10800,21600;21600,@0" o:connectangles="270,180,90,0" textboxrect="@1,@4,@2,21600"/>
                <v:handles>
                  <v:h position="#1,#0" xrange="0,10800" yrange="0,21600"/>
                </v:handles>
              </v:shapetype>
              <v:shape id="Arrow: Up 11" o:spid="_x0000_s1026" type="#_x0000_t68" style="position:absolute;margin-left:331.55pt;margin-top:215.2pt;width:8.85pt;height:47.5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" adj="2006" fillcolor="#4472c4 [3204]" strokecolor="#1f3763 [1604]" strokeweight="1pt">
                <w10:wrap type="topAndBottom"/>
              </v:shape>
            </w:pict>
          </mc:Fallback>
        </mc:AlternateContent>
      </w:r>
      <w:r w:rsidR="00BF24F2">
        <w:rPr>
          <w:noProof/>
        </w:rPr>
        <w:drawing>
          <wp:anchor distT="0" distB="0" distL="114300" distR="114300" simplePos="0" relativeHeight="251661312" behindDoc="0" locked="0" layoutInCell="1" allowOverlap="1" wp14:anchorId="0EAA43CA" wp14:editId="2409E528">
            <wp:simplePos x="0" y="0"/>
            <wp:positionH relativeFrom="margin">
              <wp:align>left</wp:align>
            </wp:positionH>
            <wp:positionV relativeFrom="paragraph">
              <wp:posOffset>258445</wp:posOffset>
            </wp:positionV>
            <wp:extent cx="3392882" cy="3191774"/>
            <wp:effectExtent l="0" t="0" r="0" b="8890"/>
            <wp:wrapTopAndBottom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2882" cy="31917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9F52052" w14:textId="62D81B2A" w:rsidR="00635651" w:rsidRDefault="00635651" w:rsidP="00BF50A6">
      <w:pPr>
        <w:rPr>
          <w:b/>
          <w:bCs/>
        </w:rPr>
      </w:pPr>
    </w:p>
    <w:p w14:paraId="43DBDA53" w14:textId="0DED5114" w:rsidR="00823947" w:rsidRPr="00BF24F2" w:rsidRDefault="00823947" w:rsidP="00BF50A6">
      <w:r w:rsidRPr="00823947">
        <w:rPr>
          <w:b/>
          <w:bCs/>
        </w:rPr>
        <w:t xml:space="preserve">Fig </w:t>
      </w:r>
      <w:r w:rsidR="002C4A05">
        <w:rPr>
          <w:b/>
          <w:bCs/>
        </w:rPr>
        <w:t>4. The results from the 2006 resistivity survey to the north of the fort.</w:t>
      </w:r>
    </w:p>
    <w:p w14:paraId="44BBBC3D" w14:textId="34E9EF9F" w:rsidR="007257C2" w:rsidRDefault="00CD100B" w:rsidP="00BF50A6">
      <w:r>
        <w:t xml:space="preserve">In 2010 an excavation was carried out in a possible </w:t>
      </w:r>
      <w:r w:rsidR="00E63529">
        <w:t>enclosure</w:t>
      </w:r>
      <w:r w:rsidR="006C6756">
        <w:t xml:space="preserve"> </w:t>
      </w:r>
      <w:r>
        <w:t>just below the southern entrance to the fort</w:t>
      </w:r>
      <w:r w:rsidR="00B60D5B">
        <w:t xml:space="preserve">. </w:t>
      </w:r>
      <w:r w:rsidR="006C6756">
        <w:t xml:space="preserve">The main trench </w:t>
      </w:r>
      <w:r w:rsidR="00823947">
        <w:t xml:space="preserve">excavated </w:t>
      </w:r>
      <w:r w:rsidR="006C6756">
        <w:t>did</w:t>
      </w:r>
      <w:r w:rsidR="00E552DD">
        <w:t xml:space="preserve"> </w:t>
      </w:r>
      <w:r w:rsidR="006C6756">
        <w:t>n</w:t>
      </w:r>
      <w:r w:rsidR="00E552DD">
        <w:t>o</w:t>
      </w:r>
      <w:r w:rsidR="006C6756">
        <w:t xml:space="preserve">t </w:t>
      </w:r>
      <w:r w:rsidR="00E552DD">
        <w:t>yield</w:t>
      </w:r>
      <w:r w:rsidR="006C6756">
        <w:t xml:space="preserve"> any </w:t>
      </w:r>
      <w:r w:rsidR="00823947">
        <w:t xml:space="preserve">significant </w:t>
      </w:r>
      <w:r w:rsidR="006C6756">
        <w:t>finds or features. A</w:t>
      </w:r>
      <w:r w:rsidR="00823947">
        <w:t xml:space="preserve"> </w:t>
      </w:r>
      <w:r w:rsidR="006C6756">
        <w:t>second trench was opened on a line</w:t>
      </w:r>
      <w:r w:rsidR="00823947">
        <w:t>a</w:t>
      </w:r>
      <w:r w:rsidR="006C6756">
        <w:t xml:space="preserve">r feature </w:t>
      </w:r>
      <w:r w:rsidR="00823947">
        <w:t xml:space="preserve">that </w:t>
      </w:r>
      <w:r w:rsidR="006C6756">
        <w:t>run</w:t>
      </w:r>
      <w:r w:rsidR="00823947">
        <w:t xml:space="preserve">s on a </w:t>
      </w:r>
      <w:r w:rsidR="006C6756">
        <w:t>north</w:t>
      </w:r>
      <w:r w:rsidR="00635651">
        <w:t>-</w:t>
      </w:r>
      <w:r w:rsidR="006C6756">
        <w:t xml:space="preserve">south </w:t>
      </w:r>
      <w:r w:rsidR="00823947">
        <w:t xml:space="preserve">trajectory </w:t>
      </w:r>
      <w:r w:rsidR="00A843BF">
        <w:t>through</w:t>
      </w:r>
      <w:r w:rsidR="006C6756">
        <w:t xml:space="preserve"> the valley</w:t>
      </w:r>
      <w:r w:rsidR="00A843BF">
        <w:t>, just</w:t>
      </w:r>
      <w:r w:rsidR="006C6756">
        <w:t xml:space="preserve"> below the enclosure</w:t>
      </w:r>
      <w:r w:rsidR="00A843BF">
        <w:t>.</w:t>
      </w:r>
      <w:r w:rsidR="006C6756">
        <w:t xml:space="preserve"> </w:t>
      </w:r>
      <w:r w:rsidR="00A843BF">
        <w:t>T</w:t>
      </w:r>
      <w:r w:rsidR="006C6756">
        <w:t xml:space="preserve">his earthwork is </w:t>
      </w:r>
      <w:r w:rsidR="00A843BF">
        <w:t>clearly</w:t>
      </w:r>
      <w:r w:rsidR="006C6756">
        <w:t xml:space="preserve"> visible </w:t>
      </w:r>
      <w:r w:rsidR="00A843BF">
        <w:t>on</w:t>
      </w:r>
      <w:r w:rsidR="006C6756">
        <w:t xml:space="preserve"> Lidar</w:t>
      </w:r>
      <w:r w:rsidR="00EF2849">
        <w:t xml:space="preserve"> and had previously been identified from the 1843 Tithe Map and the </w:t>
      </w:r>
      <w:r w:rsidR="00EF2849">
        <w:rPr>
          <w:color w:val="000000" w:themeColor="text1"/>
        </w:rPr>
        <w:t>1879 1</w:t>
      </w:r>
      <w:r w:rsidR="00EF2849" w:rsidRPr="008A04D4">
        <w:rPr>
          <w:color w:val="000000" w:themeColor="text1"/>
          <w:vertAlign w:val="superscript"/>
        </w:rPr>
        <w:t>st</w:t>
      </w:r>
      <w:r w:rsidR="00EF2849">
        <w:rPr>
          <w:color w:val="000000" w:themeColor="text1"/>
        </w:rPr>
        <w:t xml:space="preserve"> edition OS map </w:t>
      </w:r>
      <w:r w:rsidR="00EF2849">
        <w:t xml:space="preserve">only as a field boundary </w:t>
      </w:r>
      <w:r w:rsidR="006C6756">
        <w:t>(</w:t>
      </w:r>
      <w:r w:rsidR="00A843BF">
        <w:t>F</w:t>
      </w:r>
      <w:r w:rsidR="006C6756">
        <w:t xml:space="preserve">ig </w:t>
      </w:r>
      <w:r w:rsidR="00A843BF" w:rsidRPr="00B60D5B">
        <w:rPr>
          <w:color w:val="000000" w:themeColor="text1"/>
        </w:rPr>
        <w:t>5</w:t>
      </w:r>
      <w:r w:rsidR="009E1CAB">
        <w:t>).</w:t>
      </w:r>
      <w:r w:rsidR="006C6756">
        <w:t xml:space="preserve"> </w:t>
      </w:r>
    </w:p>
    <w:p w14:paraId="6A68163A" w14:textId="77777777" w:rsidR="003F4DFB" w:rsidRDefault="003F4DFB" w:rsidP="00BF50A6"/>
    <w:p w14:paraId="77920978" w14:textId="77777777" w:rsidR="003F4DFB" w:rsidRDefault="003F4DFB" w:rsidP="00BF50A6"/>
    <w:p w14:paraId="78A07C68" w14:textId="77777777" w:rsidR="003F4DFB" w:rsidRDefault="003F4DFB" w:rsidP="00BF50A6"/>
    <w:p w14:paraId="6779BB4A" w14:textId="77777777" w:rsidR="003F4DFB" w:rsidRDefault="003F4DFB" w:rsidP="00BF50A6"/>
    <w:p w14:paraId="56EDEB83" w14:textId="09D469EB" w:rsidR="006C6756" w:rsidRDefault="006C6756" w:rsidP="00BF50A6"/>
    <w:p w14:paraId="27817B50" w14:textId="77777777" w:rsidR="003F4DFB" w:rsidRDefault="003F4DFB" w:rsidP="00BF50A6">
      <w:pPr>
        <w:rPr>
          <w:b/>
          <w:bCs/>
        </w:rPr>
      </w:pPr>
    </w:p>
    <w:p w14:paraId="045DA180" w14:textId="05C7F487" w:rsidR="003F4DFB" w:rsidRDefault="003F4DFB" w:rsidP="00BF50A6">
      <w:pPr>
        <w:rPr>
          <w:b/>
          <w:bCs/>
        </w:rPr>
      </w:pPr>
    </w:p>
    <w:p w14:paraId="2364DF89" w14:textId="6FE05BFD" w:rsidR="003961CC" w:rsidRDefault="003961CC" w:rsidP="00BF50A6">
      <w:pPr>
        <w:rPr>
          <w:b/>
          <w:bCs/>
        </w:rPr>
      </w:pPr>
    </w:p>
    <w:p w14:paraId="0D35F538" w14:textId="6A0D2601" w:rsidR="003961CC" w:rsidRDefault="003961CC" w:rsidP="00BF50A6">
      <w:pPr>
        <w:rPr>
          <w:b/>
          <w:bCs/>
        </w:rPr>
      </w:pPr>
    </w:p>
    <w:p w14:paraId="1577EB34" w14:textId="3353EF30" w:rsidR="003961CC" w:rsidRDefault="00C87C48" w:rsidP="00BF50A6">
      <w:pPr>
        <w:rPr>
          <w:b/>
          <w:bCs/>
        </w:rPr>
      </w:pPr>
      <w:r>
        <w:rPr>
          <w:b/>
          <w:bCs/>
          <w:noProof/>
        </w:rPr>
        <w:drawing>
          <wp:anchor distT="0" distB="0" distL="114300" distR="114300" simplePos="0" relativeHeight="251665408" behindDoc="0" locked="0" layoutInCell="1" allowOverlap="1" wp14:anchorId="7AF0680F" wp14:editId="66B274BE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3672961" cy="3429000"/>
            <wp:effectExtent l="0" t="0" r="3810" b="0"/>
            <wp:wrapTopAndBottom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2961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B4E5A35" w14:textId="0FF6E998" w:rsidR="00B60D5B" w:rsidRPr="00B60D5B" w:rsidRDefault="00B60D5B" w:rsidP="00BF50A6">
      <w:pPr>
        <w:rPr>
          <w:b/>
          <w:bCs/>
        </w:rPr>
      </w:pPr>
      <w:r w:rsidRPr="00B60D5B">
        <w:rPr>
          <w:b/>
          <w:bCs/>
        </w:rPr>
        <w:t xml:space="preserve">Fig 5. The southern end of </w:t>
      </w:r>
      <w:r w:rsidR="00635651">
        <w:rPr>
          <w:b/>
          <w:bCs/>
        </w:rPr>
        <w:t xml:space="preserve">the </w:t>
      </w:r>
      <w:r w:rsidRPr="00B60D5B">
        <w:rPr>
          <w:b/>
          <w:bCs/>
        </w:rPr>
        <w:t>Caer Alyn</w:t>
      </w:r>
      <w:r w:rsidR="00635651">
        <w:rPr>
          <w:b/>
          <w:bCs/>
        </w:rPr>
        <w:t xml:space="preserve"> hillfort</w:t>
      </w:r>
      <w:r w:rsidRPr="00B60D5B">
        <w:rPr>
          <w:b/>
          <w:bCs/>
        </w:rPr>
        <w:t>. The green circle marks the southern enclosure, the area excavated in 2010. The brown circle indicates the position of th</w:t>
      </w:r>
      <w:r>
        <w:rPr>
          <w:b/>
          <w:bCs/>
        </w:rPr>
        <w:t>e second</w:t>
      </w:r>
      <w:r w:rsidRPr="00B60D5B">
        <w:rPr>
          <w:b/>
          <w:bCs/>
        </w:rPr>
        <w:t xml:space="preserve"> trench</w:t>
      </w:r>
      <w:r>
        <w:rPr>
          <w:b/>
          <w:bCs/>
        </w:rPr>
        <w:t xml:space="preserve">, over </w:t>
      </w:r>
      <w:r w:rsidR="00635651">
        <w:rPr>
          <w:b/>
          <w:bCs/>
        </w:rPr>
        <w:t>the</w:t>
      </w:r>
      <w:r>
        <w:rPr>
          <w:b/>
          <w:bCs/>
        </w:rPr>
        <w:t xml:space="preserve"> linear feature</w:t>
      </w:r>
      <w:r w:rsidRPr="00B60D5B">
        <w:rPr>
          <w:b/>
          <w:bCs/>
        </w:rPr>
        <w:t>.</w:t>
      </w:r>
      <w:r>
        <w:t xml:space="preserve">  </w:t>
      </w:r>
      <w:r w:rsidR="003961CC" w:rsidRPr="003961CC">
        <w:rPr>
          <w:b/>
          <w:bCs/>
          <w:color w:val="000000" w:themeColor="text1"/>
        </w:rPr>
        <w:t>Natural Resources Wales © Natural Resources Wales and database rights</w:t>
      </w:r>
      <w:r w:rsidR="00471A4B">
        <w:rPr>
          <w:b/>
          <w:bCs/>
          <w:color w:val="000000" w:themeColor="text1"/>
        </w:rPr>
        <w:t>, with author’s own annotations.</w:t>
      </w:r>
    </w:p>
    <w:p w14:paraId="64482A00" w14:textId="77777777" w:rsidR="00635651" w:rsidRDefault="00635651" w:rsidP="00BF50A6"/>
    <w:p w14:paraId="3F7DA28A" w14:textId="0E6C1AAD" w:rsidR="00CD1EE0" w:rsidRDefault="009E1CAB" w:rsidP="00BF50A6">
      <w:r>
        <w:t>Th</w:t>
      </w:r>
      <w:r w:rsidR="00EF2849">
        <w:t>e</w:t>
      </w:r>
      <w:r>
        <w:t xml:space="preserve"> </w:t>
      </w:r>
      <w:r w:rsidR="00B60D5B">
        <w:t xml:space="preserve">second </w:t>
      </w:r>
      <w:r>
        <w:t>trench was sterile with regards to finds</w:t>
      </w:r>
      <w:r w:rsidR="00796238">
        <w:t>,</w:t>
      </w:r>
      <w:r>
        <w:t xml:space="preserve"> but </w:t>
      </w:r>
      <w:r w:rsidR="00796238">
        <w:t xml:space="preserve">it </w:t>
      </w:r>
      <w:r>
        <w:t xml:space="preserve">did reveal </w:t>
      </w:r>
      <w:r w:rsidR="00B60D5B">
        <w:t>an</w:t>
      </w:r>
      <w:r>
        <w:t xml:space="preserve"> interesting structure. At the time of the excavation</w:t>
      </w:r>
      <w:r w:rsidR="00796238">
        <w:t>,</w:t>
      </w:r>
      <w:r>
        <w:t xml:space="preserve"> I was involved in training</w:t>
      </w:r>
      <w:r w:rsidR="00796238">
        <w:t xml:space="preserve"> in</w:t>
      </w:r>
      <w:r>
        <w:t xml:space="preserve"> the main trench</w:t>
      </w:r>
      <w:r w:rsidR="00796238">
        <w:t>,</w:t>
      </w:r>
      <w:r>
        <w:t xml:space="preserve"> so </w:t>
      </w:r>
      <w:r w:rsidR="00796238">
        <w:t>was</w:t>
      </w:r>
      <w:r w:rsidR="00E552DD">
        <w:t xml:space="preserve"> </w:t>
      </w:r>
      <w:r w:rsidR="00796238">
        <w:t>n</w:t>
      </w:r>
      <w:r w:rsidR="00E552DD">
        <w:t>o</w:t>
      </w:r>
      <w:r w:rsidR="00796238">
        <w:t xml:space="preserve">t involved in excavating the </w:t>
      </w:r>
      <w:r>
        <w:t xml:space="preserve">second </w:t>
      </w:r>
      <w:r w:rsidR="00796238">
        <w:t>trench</w:t>
      </w:r>
      <w:r>
        <w:t xml:space="preserve">. It wasn’t </w:t>
      </w:r>
      <w:r w:rsidR="00796238">
        <w:t>un</w:t>
      </w:r>
      <w:r>
        <w:t xml:space="preserve">til later </w:t>
      </w:r>
      <w:r w:rsidR="00796238">
        <w:t xml:space="preserve">that </w:t>
      </w:r>
      <w:r>
        <w:t>I s</w:t>
      </w:r>
      <w:r w:rsidR="00796238">
        <w:t>aw</w:t>
      </w:r>
      <w:r>
        <w:t xml:space="preserve"> one of the photographs</w:t>
      </w:r>
      <w:r w:rsidR="00796238">
        <w:t xml:space="preserve"> of the structure</w:t>
      </w:r>
      <w:r w:rsidR="00B60D5B">
        <w:t>;</w:t>
      </w:r>
      <w:r w:rsidR="00796238">
        <w:t xml:space="preserve"> a</w:t>
      </w:r>
      <w:r>
        <w:t xml:space="preserve"> stone revetment </w:t>
      </w:r>
      <w:r w:rsidR="00796238">
        <w:t>with</w:t>
      </w:r>
      <w:r>
        <w:t xml:space="preserve"> a ditch in front</w:t>
      </w:r>
      <w:r w:rsidR="00B60D5B">
        <w:t xml:space="preserve"> (Fig 6)</w:t>
      </w:r>
      <w:r>
        <w:t xml:space="preserve">. </w:t>
      </w:r>
    </w:p>
    <w:p w14:paraId="2C5400D1" w14:textId="3F8022F5" w:rsidR="00C85A1C" w:rsidRDefault="00C85A1C" w:rsidP="00BF50A6"/>
    <w:p w14:paraId="31C9EC7E" w14:textId="77777777" w:rsidR="00635651" w:rsidRDefault="00635651" w:rsidP="00BF50A6"/>
    <w:p w14:paraId="4BFE2148" w14:textId="3A245433" w:rsidR="00C85A1C" w:rsidRDefault="006D3E6B" w:rsidP="00BF50A6">
      <w:r>
        <w:rPr>
          <w:noProof/>
        </w:rPr>
        <w:drawing>
          <wp:inline distT="0" distB="0" distL="0" distR="0" wp14:anchorId="1EBEEE5D" wp14:editId="0C12476A">
            <wp:extent cx="3810000" cy="28575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E1CAB">
        <w:t xml:space="preserve"> </w:t>
      </w:r>
    </w:p>
    <w:p w14:paraId="68F4820F" w14:textId="77777777" w:rsidR="00635651" w:rsidRDefault="00635651" w:rsidP="00BF50A6">
      <w:pPr>
        <w:rPr>
          <w:b/>
          <w:bCs/>
        </w:rPr>
      </w:pPr>
    </w:p>
    <w:p w14:paraId="5E41B866" w14:textId="2A826F4C" w:rsidR="00C85A1C" w:rsidRPr="001F1DDE" w:rsidRDefault="00B60D5B" w:rsidP="00BF50A6">
      <w:pPr>
        <w:rPr>
          <w:b/>
          <w:bCs/>
          <w:noProof/>
        </w:rPr>
      </w:pPr>
      <w:r w:rsidRPr="00E832B9">
        <w:rPr>
          <w:b/>
          <w:bCs/>
        </w:rPr>
        <w:t>Fig 6.</w:t>
      </w:r>
      <w:r w:rsidR="002D7340">
        <w:rPr>
          <w:b/>
          <w:bCs/>
          <w:color w:val="FF0000"/>
        </w:rPr>
        <w:t xml:space="preserve"> </w:t>
      </w:r>
      <w:r w:rsidR="00471A4B" w:rsidRPr="00471A4B">
        <w:rPr>
          <w:b/>
          <w:bCs/>
          <w:color w:val="000000" w:themeColor="text1"/>
        </w:rPr>
        <w:t xml:space="preserve">The stone revetment found in the 2010 summer dig.  </w:t>
      </w:r>
      <w:hyperlink r:id="rId10" w:history="1">
        <w:r w:rsidR="00471A4B" w:rsidRPr="001036DA">
          <w:rPr>
            <w:rStyle w:val="Hyperlink"/>
          </w:rPr>
          <w:t>http://caeralynsummerdig2010.blogspot.com/2010/09/blog-post_7993.html</w:t>
        </w:r>
      </w:hyperlink>
    </w:p>
    <w:p w14:paraId="1C7C7329" w14:textId="77777777" w:rsidR="00635651" w:rsidRDefault="00635651" w:rsidP="00C85A1C">
      <w:pPr>
        <w:rPr>
          <w:color w:val="000000" w:themeColor="text1"/>
        </w:rPr>
      </w:pPr>
    </w:p>
    <w:p w14:paraId="5DC0D649" w14:textId="6B45AC61" w:rsidR="009423C1" w:rsidRPr="00EF2849" w:rsidRDefault="008A04D4" w:rsidP="00C85A1C">
      <w:pPr>
        <w:rPr>
          <w:color w:val="000000" w:themeColor="text1"/>
        </w:rPr>
      </w:pPr>
      <w:r>
        <w:rPr>
          <w:color w:val="000000" w:themeColor="text1"/>
        </w:rPr>
        <w:t>F</w:t>
      </w:r>
      <w:r>
        <w:t xml:space="preserve">ield boundaries in this area are </w:t>
      </w:r>
      <w:r w:rsidR="00EF2849">
        <w:t>usuall</w:t>
      </w:r>
      <w:r>
        <w:t>y composed of hedges or trees</w:t>
      </w:r>
      <w:r w:rsidR="00B60D5B">
        <w:t xml:space="preserve"> </w:t>
      </w:r>
      <w:r w:rsidR="00EF2849">
        <w:t>(</w:t>
      </w:r>
      <w:r w:rsidR="00B60D5B">
        <w:t xml:space="preserve">in 1879 the </w:t>
      </w:r>
      <w:r w:rsidR="00635651">
        <w:t xml:space="preserve">linear </w:t>
      </w:r>
      <w:r w:rsidR="00B60D5B">
        <w:t>feature</w:t>
      </w:r>
      <w:r>
        <w:t xml:space="preserve"> </w:t>
      </w:r>
      <w:r w:rsidR="00B60D5B">
        <w:rPr>
          <w:color w:val="000000" w:themeColor="text1"/>
        </w:rPr>
        <w:t xml:space="preserve">is </w:t>
      </w:r>
      <w:r w:rsidR="00EF2849">
        <w:rPr>
          <w:color w:val="000000" w:themeColor="text1"/>
        </w:rPr>
        <w:t xml:space="preserve">recorded </w:t>
      </w:r>
      <w:r w:rsidR="00B60D5B">
        <w:rPr>
          <w:color w:val="000000" w:themeColor="text1"/>
        </w:rPr>
        <w:t>with trees running along its course</w:t>
      </w:r>
      <w:r w:rsidR="00EF2849">
        <w:rPr>
          <w:color w:val="000000" w:themeColor="text1"/>
        </w:rPr>
        <w:t>).</w:t>
      </w:r>
      <w:r w:rsidR="00B60D5B">
        <w:rPr>
          <w:color w:val="000000" w:themeColor="text1"/>
        </w:rPr>
        <w:t xml:space="preserve"> S</w:t>
      </w:r>
      <w:r>
        <w:t xml:space="preserve">tone </w:t>
      </w:r>
      <w:r w:rsidR="00B60D5B">
        <w:t>tends to be</w:t>
      </w:r>
      <w:r>
        <w:t xml:space="preserve"> used </w:t>
      </w:r>
      <w:r w:rsidR="00B60D5B">
        <w:t xml:space="preserve">only </w:t>
      </w:r>
      <w:r>
        <w:t xml:space="preserve">for boundary walls around </w:t>
      </w:r>
      <w:r w:rsidRPr="00CD1EE0">
        <w:rPr>
          <w:color w:val="000000" w:themeColor="text1"/>
        </w:rPr>
        <w:t xml:space="preserve">houses. </w:t>
      </w:r>
      <w:r w:rsidR="00EF2849">
        <w:rPr>
          <w:color w:val="000000" w:themeColor="text1"/>
        </w:rPr>
        <w:t>T</w:t>
      </w:r>
      <w:r w:rsidR="00B60D5B">
        <w:rPr>
          <w:color w:val="000000" w:themeColor="text1"/>
        </w:rPr>
        <w:t xml:space="preserve">his feature </w:t>
      </w:r>
      <w:r w:rsidR="00EF2849">
        <w:rPr>
          <w:color w:val="000000" w:themeColor="text1"/>
        </w:rPr>
        <w:t xml:space="preserve">is therefore of great interest and </w:t>
      </w:r>
      <w:r>
        <w:rPr>
          <w:color w:val="000000" w:themeColor="text1"/>
        </w:rPr>
        <w:t xml:space="preserve">it is the aim of the project to conduct further excavations to ascertain </w:t>
      </w:r>
      <w:r w:rsidR="00114456">
        <w:rPr>
          <w:color w:val="000000" w:themeColor="text1"/>
        </w:rPr>
        <w:t xml:space="preserve">the date and function </w:t>
      </w:r>
      <w:r w:rsidR="00114456">
        <w:t>of</w:t>
      </w:r>
      <w:r>
        <w:t xml:space="preserve"> this structure.</w:t>
      </w:r>
    </w:p>
    <w:p w14:paraId="7AE507F6" w14:textId="77777777" w:rsidR="00635651" w:rsidRPr="00471A4B" w:rsidRDefault="00635651" w:rsidP="00635651">
      <w:pPr>
        <w:rPr>
          <w:color w:val="00B050"/>
        </w:rPr>
      </w:pPr>
      <w:r>
        <w:t xml:space="preserve">The bank at the back of this earthwork, which forms part of the southern enclosure (Fig 5) seems to indicate a line of deposition formed by the original course of the river. The flow direction of the river would support this. It has been proposed that </w:t>
      </w:r>
      <w:r w:rsidRPr="004E51B6">
        <w:rPr>
          <w:color w:val="000000" w:themeColor="text1"/>
        </w:rPr>
        <w:t xml:space="preserve">areas along Offa’s and Wat’s Dykes </w:t>
      </w:r>
      <w:r>
        <w:t xml:space="preserve">were used to control movement and possibly trade between Wales and Mercia </w:t>
      </w:r>
      <w:r w:rsidRPr="00AE0EDC">
        <w:rPr>
          <w:color w:val="000000" w:themeColor="text1"/>
        </w:rPr>
        <w:t xml:space="preserve">(Murrieta-Flores &amp;Williams, 2017, p.98). </w:t>
      </w:r>
      <w:r>
        <w:t xml:space="preserve">Is it possible that the stone revetment at Caer Alyn formed a small dock for boats bringing goods out of Wales? </w:t>
      </w:r>
    </w:p>
    <w:p w14:paraId="78F9F0E0" w14:textId="61B13C75" w:rsidR="00AF791A" w:rsidRPr="00BB7923" w:rsidRDefault="004E51B6" w:rsidP="00C85A1C">
      <w:pPr>
        <w:rPr>
          <w:color w:val="0070C0"/>
        </w:rPr>
      </w:pPr>
      <w:r w:rsidRPr="00BB7923">
        <w:rPr>
          <w:color w:val="000000" w:themeColor="text1"/>
        </w:rPr>
        <w:t>Caer Alyn may have been</w:t>
      </w:r>
      <w:r w:rsidR="00BB7923" w:rsidRPr="00BB7923">
        <w:rPr>
          <w:color w:val="000000" w:themeColor="text1"/>
        </w:rPr>
        <w:t xml:space="preserve"> considered</w:t>
      </w:r>
      <w:r w:rsidR="00471A4B" w:rsidRPr="00BB7923">
        <w:rPr>
          <w:color w:val="000000" w:themeColor="text1"/>
        </w:rPr>
        <w:t xml:space="preserve"> </w:t>
      </w:r>
      <w:r w:rsidRPr="00BB7923">
        <w:rPr>
          <w:color w:val="000000" w:themeColor="text1"/>
        </w:rPr>
        <w:t xml:space="preserve">strategically important </w:t>
      </w:r>
      <w:r w:rsidR="00BB7923" w:rsidRPr="00BB7923">
        <w:rPr>
          <w:color w:val="000000" w:themeColor="text1"/>
        </w:rPr>
        <w:t xml:space="preserve">at the time of the dyke’s construction; </w:t>
      </w:r>
      <w:r w:rsidR="00471A4B" w:rsidRPr="00BB7923">
        <w:rPr>
          <w:color w:val="000000" w:themeColor="text1"/>
        </w:rPr>
        <w:t xml:space="preserve">a highly defensible </w:t>
      </w:r>
      <w:r w:rsidR="00BB7923" w:rsidRPr="00BB7923">
        <w:rPr>
          <w:color w:val="000000" w:themeColor="text1"/>
        </w:rPr>
        <w:t xml:space="preserve">point on the dyke that could be used for controlling the movement of people and/or goods. </w:t>
      </w:r>
      <w:r w:rsidR="00BB7923">
        <w:t>Further investigation and</w:t>
      </w:r>
      <w:r w:rsidR="00AF791A">
        <w:t xml:space="preserve"> excavation </w:t>
      </w:r>
      <w:r w:rsidR="00BB7923">
        <w:t xml:space="preserve">may prove extremely exciting </w:t>
      </w:r>
      <w:r w:rsidR="00AF791A">
        <w:t>(</w:t>
      </w:r>
      <w:r w:rsidR="0079670C">
        <w:t>v</w:t>
      </w:r>
      <w:r w:rsidR="00AF791A">
        <w:t>irus restrictions allowing).</w:t>
      </w:r>
    </w:p>
    <w:p w14:paraId="2BABF41F" w14:textId="34D54E0D" w:rsidR="00AF791A" w:rsidRDefault="00AF791A" w:rsidP="00C85A1C">
      <w:r>
        <w:t>We are always looking for volunteers</w:t>
      </w:r>
      <w:r w:rsidR="00C8010D">
        <w:t xml:space="preserve"> to j</w:t>
      </w:r>
      <w:r>
        <w:t xml:space="preserve">oin </w:t>
      </w:r>
      <w:r w:rsidR="00C8010D">
        <w:t>us</w:t>
      </w:r>
      <w:r>
        <w:t>.</w:t>
      </w:r>
      <w:r w:rsidR="00C8010D">
        <w:t xml:space="preserve"> The Caer Alyn Project is situated on private land, so if you want to visit us, please email the group </w:t>
      </w:r>
      <w:r w:rsidR="00496478">
        <w:t xml:space="preserve">at </w:t>
      </w:r>
      <w:hyperlink r:id="rId11" w:history="1">
        <w:r w:rsidR="00496478" w:rsidRPr="000D19DB">
          <w:rPr>
            <w:rStyle w:val="Hyperlink"/>
          </w:rPr>
          <w:t>caeralyn7@gmail.com</w:t>
        </w:r>
      </w:hyperlink>
    </w:p>
    <w:p w14:paraId="38343B78" w14:textId="77777777" w:rsidR="00635651" w:rsidRDefault="00635651" w:rsidP="00635651">
      <w:pPr>
        <w:rPr>
          <w:b/>
          <w:bCs/>
        </w:rPr>
      </w:pPr>
    </w:p>
    <w:p w14:paraId="724108EE" w14:textId="647D5BB6" w:rsidR="00635651" w:rsidRDefault="00635651" w:rsidP="00635651">
      <w:pPr>
        <w:rPr>
          <w:b/>
          <w:bCs/>
          <w:color w:val="00B050"/>
        </w:rPr>
      </w:pPr>
      <w:r>
        <w:rPr>
          <w:b/>
          <w:bCs/>
        </w:rPr>
        <w:t>References</w:t>
      </w:r>
    </w:p>
    <w:p w14:paraId="44008F11" w14:textId="77777777" w:rsidR="00635651" w:rsidRDefault="00635651" w:rsidP="00635651">
      <w:pPr>
        <w:rPr>
          <w:noProof/>
          <w:color w:val="000000" w:themeColor="text1"/>
        </w:rPr>
      </w:pPr>
      <w:r>
        <w:rPr>
          <w:color w:val="000000" w:themeColor="text1"/>
        </w:rPr>
        <w:t xml:space="preserve">Murrieta-Flores, P &amp; Williams, H. (2017) Placing the Pillar of Eliseg: Movement, visibility and memory in the Early Medieval Landscape. </w:t>
      </w:r>
      <w:r>
        <w:rPr>
          <w:i/>
          <w:iCs/>
          <w:color w:val="000000" w:themeColor="text1"/>
        </w:rPr>
        <w:t xml:space="preserve">Medieval Archaeology, Vol 61, Issue 1, </w:t>
      </w:r>
      <w:r>
        <w:rPr>
          <w:color w:val="000000" w:themeColor="text1"/>
        </w:rPr>
        <w:t>pp.69-103.</w:t>
      </w:r>
    </w:p>
    <w:p w14:paraId="54D47DFE" w14:textId="5CD92F3C" w:rsidR="00C85A1C" w:rsidRPr="00635651" w:rsidRDefault="00C85A1C" w:rsidP="00C85A1C">
      <w:r>
        <w:t xml:space="preserve">    </w:t>
      </w:r>
    </w:p>
    <w:p w14:paraId="1C3FC0CF" w14:textId="77777777" w:rsidR="00C85A1C" w:rsidRDefault="00C85A1C" w:rsidP="00BF50A6">
      <w:pPr>
        <w:rPr>
          <w:noProof/>
        </w:rPr>
      </w:pPr>
    </w:p>
    <w:sectPr w:rsidR="00C85A1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3478"/>
    <w:rsid w:val="000539FF"/>
    <w:rsid w:val="000924BF"/>
    <w:rsid w:val="000E7616"/>
    <w:rsid w:val="00114456"/>
    <w:rsid w:val="001454E9"/>
    <w:rsid w:val="00174776"/>
    <w:rsid w:val="001D3EAF"/>
    <w:rsid w:val="001F1DDE"/>
    <w:rsid w:val="00253478"/>
    <w:rsid w:val="002708F3"/>
    <w:rsid w:val="002B50FA"/>
    <w:rsid w:val="002C4A05"/>
    <w:rsid w:val="002D655E"/>
    <w:rsid w:val="002D7340"/>
    <w:rsid w:val="002E2764"/>
    <w:rsid w:val="0032553E"/>
    <w:rsid w:val="003401DC"/>
    <w:rsid w:val="0038596A"/>
    <w:rsid w:val="003961CC"/>
    <w:rsid w:val="003B6A1A"/>
    <w:rsid w:val="003F4DFB"/>
    <w:rsid w:val="00471A4B"/>
    <w:rsid w:val="00475ECF"/>
    <w:rsid w:val="00496478"/>
    <w:rsid w:val="004D44E8"/>
    <w:rsid w:val="004E51B6"/>
    <w:rsid w:val="005E1B7A"/>
    <w:rsid w:val="005E2E06"/>
    <w:rsid w:val="005F28C0"/>
    <w:rsid w:val="00635651"/>
    <w:rsid w:val="00640383"/>
    <w:rsid w:val="006571C4"/>
    <w:rsid w:val="00674A98"/>
    <w:rsid w:val="006778EA"/>
    <w:rsid w:val="006920B4"/>
    <w:rsid w:val="006C6756"/>
    <w:rsid w:val="006D3E6B"/>
    <w:rsid w:val="00720C18"/>
    <w:rsid w:val="007257C2"/>
    <w:rsid w:val="007407D2"/>
    <w:rsid w:val="007938A8"/>
    <w:rsid w:val="00796238"/>
    <w:rsid w:val="0079670C"/>
    <w:rsid w:val="007B46D0"/>
    <w:rsid w:val="007F5371"/>
    <w:rsid w:val="00823947"/>
    <w:rsid w:val="00827B0B"/>
    <w:rsid w:val="008A04D4"/>
    <w:rsid w:val="008A07C2"/>
    <w:rsid w:val="008A2A12"/>
    <w:rsid w:val="008B3BE5"/>
    <w:rsid w:val="008D7D9D"/>
    <w:rsid w:val="00926115"/>
    <w:rsid w:val="009423C1"/>
    <w:rsid w:val="00974477"/>
    <w:rsid w:val="009E1CAB"/>
    <w:rsid w:val="00A843BF"/>
    <w:rsid w:val="00AA2119"/>
    <w:rsid w:val="00AC2A5B"/>
    <w:rsid w:val="00AF791A"/>
    <w:rsid w:val="00B60D5B"/>
    <w:rsid w:val="00B77455"/>
    <w:rsid w:val="00BB7923"/>
    <w:rsid w:val="00BF24F2"/>
    <w:rsid w:val="00BF50A6"/>
    <w:rsid w:val="00C10187"/>
    <w:rsid w:val="00C62D74"/>
    <w:rsid w:val="00C8010D"/>
    <w:rsid w:val="00C85A1C"/>
    <w:rsid w:val="00C87C48"/>
    <w:rsid w:val="00C94FC6"/>
    <w:rsid w:val="00CD100B"/>
    <w:rsid w:val="00CD1EE0"/>
    <w:rsid w:val="00D23540"/>
    <w:rsid w:val="00D42020"/>
    <w:rsid w:val="00D51FA1"/>
    <w:rsid w:val="00D65763"/>
    <w:rsid w:val="00D6694B"/>
    <w:rsid w:val="00DC7465"/>
    <w:rsid w:val="00DD2ABA"/>
    <w:rsid w:val="00DF7B12"/>
    <w:rsid w:val="00E10E21"/>
    <w:rsid w:val="00E552DD"/>
    <w:rsid w:val="00E57A80"/>
    <w:rsid w:val="00E63529"/>
    <w:rsid w:val="00E832B9"/>
    <w:rsid w:val="00EF2849"/>
    <w:rsid w:val="00F12610"/>
    <w:rsid w:val="00F2590D"/>
    <w:rsid w:val="00F43362"/>
    <w:rsid w:val="00F531E4"/>
    <w:rsid w:val="00FC53FD"/>
    <w:rsid w:val="00FF2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EBA27D"/>
  <w15:chartTrackingRefBased/>
  <w15:docId w15:val="{44855B09-DA3A-4FFC-AFB0-0FCDE1BC54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534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25347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53478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8B3BE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0746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58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hyperlink" Target="mailto:caeralyn7@gmail.com" TargetMode="External"/><Relationship Id="rId5" Type="http://schemas.openxmlformats.org/officeDocument/2006/relationships/image" Target="media/image2.png"/><Relationship Id="rId10" Type="http://schemas.openxmlformats.org/officeDocument/2006/relationships/hyperlink" Target="http://caeralynsummerdig2010.blogspot.com/2010/09/blog-post_7993.html" TargetMode="Externa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955</Words>
  <Characters>5444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 BROWN</dc:creator>
  <cp:keywords/>
  <dc:description/>
  <cp:lastModifiedBy>Karen Morrell</cp:lastModifiedBy>
  <cp:revision>2</cp:revision>
  <dcterms:created xsi:type="dcterms:W3CDTF">2020-04-06T13:16:00Z</dcterms:created>
  <dcterms:modified xsi:type="dcterms:W3CDTF">2020-04-06T13:16:00Z</dcterms:modified>
</cp:coreProperties>
</file>